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方正小标宋_GBK" w:hAnsi="Calibri" w:eastAsia="方正小标宋_GBK" w:cs="黑体"/>
          <w:sz w:val="44"/>
          <w:szCs w:val="44"/>
        </w:rPr>
      </w:pPr>
      <w:bookmarkStart w:id="0" w:name="_GoBack"/>
      <w:r>
        <w:rPr>
          <w:rFonts w:hint="eastAsia" w:ascii="方正小标宋_GBK" w:hAnsi="Calibri" w:eastAsia="方正小标宋_GBK" w:cs="黑体"/>
          <w:sz w:val="44"/>
          <w:szCs w:val="44"/>
        </w:rPr>
        <w:t>华侨以及居住在香港、澳门、台湾地区的中国公民在内地收养登记、解除收养关系登记</w:t>
      </w:r>
    </w:p>
    <w:p>
      <w:pPr>
        <w:pStyle w:val="3"/>
        <w:pBdr>
          <w:bottom w:val="single" w:color="auto" w:sz="6" w:space="0"/>
        </w:pBdr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流程图</w:t>
      </w:r>
      <w:bookmarkEnd w:id="0"/>
    </w:p>
    <w:p>
      <w:pPr>
        <w:rPr>
          <w:rFonts w:ascii="楷体_GB2312" w:eastAsia="楷体_GB2312"/>
          <w:b/>
          <w:sz w:val="32"/>
          <w:szCs w:val="32"/>
        </w:rPr>
      </w:pP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roundrect id="圆角矩形 20" o:spid="_x0000_s1026" style="position:absolute;left:0;margin-left:192.3pt;margin-top:16.95pt;height:561.15pt;width:275.7pt;rotation:0f;z-index:251667456;" o:ole="f" fillcolor="#FFFFFF" filled="t" o:preferrelative="t" stroked="t" coordsize="21600,21600" arcsize="16.6666666666667%">
            <v:stroke color="#000000" color2="#FFFFFF" opacity="100%" joinstyle="round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5"/>
                    <w:spacing w:before="0" w:beforeAutospacing="0" w:after="0" w:afterAutospacing="0" w:line="320" w:lineRule="exact"/>
                    <w:ind w:firstLine="413" w:firstLineChars="196"/>
                    <w:rPr>
                      <w:rFonts w:hint="eastAsi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 w:val="21"/>
                      <w:szCs w:val="21"/>
                    </w:rPr>
                    <w:t>咨询电话：</w:t>
                  </w:r>
                  <w:r>
                    <w:rPr>
                      <w:b/>
                      <w:bCs/>
                      <w:sz w:val="21"/>
                      <w:szCs w:val="21"/>
                    </w:rPr>
                    <w:t>0434-36</w:t>
                  </w:r>
                  <w:r>
                    <w:rPr>
                      <w:rFonts w:hint="eastAsia"/>
                      <w:b/>
                      <w:bCs/>
                      <w:sz w:val="21"/>
                      <w:szCs w:val="21"/>
                    </w:rPr>
                    <w:t>7085</w:t>
                  </w:r>
                </w:p>
                <w:p>
                  <w:pPr>
                    <w:pStyle w:val="5"/>
                    <w:spacing w:before="0" w:beforeAutospacing="0" w:after="0" w:afterAutospacing="0" w:line="320" w:lineRule="exact"/>
                    <w:ind w:firstLine="413" w:firstLineChars="196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 w:val="21"/>
                      <w:szCs w:val="21"/>
                    </w:rPr>
                    <w:t>华侨以及居住在香港、澳门、台湾地区的中国公民在内地收养登记、解除收养关系登记提交材料：</w:t>
                  </w:r>
                </w:p>
                <w:p>
                  <w:pPr>
                    <w:ind w:firstLine="525" w:firstLineChars="250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1、撤销收养登记申请</w:t>
                  </w:r>
                </w:p>
                <w:p>
                  <w:pPr>
                    <w:ind w:firstLine="525" w:firstLineChars="250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2、收养登记证</w:t>
                  </w:r>
                </w:p>
                <w:p>
                  <w:pPr>
                    <w:ind w:firstLine="525" w:firstLineChars="250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3、被收养人是收养人三代以内同辈旁系血亲的子女亲属关</w:t>
                  </w:r>
                </w:p>
                <w:p>
                  <w:pPr>
                    <w:ind w:firstLine="525" w:firstLineChars="250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4、收养人居住地有权机构出具的收养人年龄、婚姻、有无子女、职业、财产、健康、有无受过刑事处罚等证明</w:t>
                  </w:r>
                </w:p>
                <w:p>
                  <w:pPr>
                    <w:ind w:firstLine="525" w:firstLineChars="250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5、护照、港澳或台湾居民身份证、居民来往内地通行证或者港澳同胞回乡证</w:t>
                  </w:r>
                </w:p>
                <w:p>
                  <w:pPr>
                    <w:ind w:firstLine="525" w:firstLineChars="250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6、送养人与当地计生部门（县区计生局）签订的不违反计划生育规定的协议、由公安机关或公证部门出具的送养人与被收养人的亲属关系证明</w:t>
                  </w:r>
                </w:p>
                <w:p>
                  <w:pPr>
                    <w:ind w:firstLine="525" w:firstLineChars="250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7、被收养儿童户籍证明</w:t>
                  </w:r>
                </w:p>
                <w:p>
                  <w:pPr>
                    <w:ind w:firstLine="525" w:firstLineChars="250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8、送养人户籍证明、居民身份证明、同意送养的声明及公证</w:t>
                  </w:r>
                </w:p>
                <w:p>
                  <w:pPr>
                    <w:pStyle w:val="5"/>
                    <w:spacing w:before="0" w:beforeAutospacing="0" w:after="0" w:afterAutospacing="0" w:line="360" w:lineRule="exact"/>
                    <w:ind w:firstLine="420" w:firstLineChars="200"/>
                    <w:rPr>
                      <w:sz w:val="21"/>
                      <w:szCs w:val="21"/>
                    </w:rPr>
                  </w:pPr>
                </w:p>
              </w:txbxContent>
            </v:textbox>
          </v:roundrect>
        </w:pict>
      </w:r>
      <w:r>
        <w:rPr>
          <w:rFonts w:ascii="楷体_GB2312" w:eastAsia="楷体_GB2312"/>
          <w:b/>
          <w:sz w:val="32"/>
          <w:szCs w:val="32"/>
        </w:rPr>
        <w:t xml:space="preserve">    </w:t>
      </w:r>
    </w:p>
    <w:p/>
    <w:p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roundrect id="圆角矩形 19" o:spid="_x0000_s1027" style="position:absolute;left:0;margin-left:95.1pt;margin-top:3.8pt;height:31.7pt;width:59.4pt;rotation:0f;z-index:251660288;" o:ole="f" fillcolor="#FFFFFF" filled="t" o:preferrelative="t" stroked="t" coordsize="21600,21600" arcsize="16.6666666666667%">
            <v:stroke color="#000000" color2="#FFFFFF" opacity="100%" joinstyle="round"/>
            <v:imagedata gain="65536f" blacklevel="0f" gamma="0"/>
            <o:lock v:ext="edit" position="f" selection="f" grouping="f" rotation="f" cropping="f" text="f" aspectratio="f"/>
            <v:textbox inset="7.20pt,6.52pt,7.20pt,3.60pt">
              <w:txbxContent>
                <w:p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申请人</w:t>
                  </w:r>
                </w:p>
              </w:txbxContent>
            </v:textbox>
          </v:roundrect>
        </w:pict>
      </w:r>
    </w:p>
    <w:p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line id="直接连接符 18" o:spid="_x0000_s1028" style="position:absolute;left:0;margin-left:154.8pt;margin-top:3.7pt;height:0.05pt;width:37.95pt;rotation:0f;z-index:251666432;" o:ole="f" fillcolor="#FFFFFF" filled="f" o:preferrelative="t" stroked="t" coordsize="21600,21600">
            <v:fill on="f" color2="#FFFFFF" focus="0%"/>
            <v:stroke color="#000000" color2="#FFFFFF" opacity="100%" joinstyle="round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line id="直接连接符 17" o:spid="_x0000_s1029" style="position:absolute;left:0;margin-left:29.7pt;margin-top:4.05pt;height:15.85pt;width:0.05pt;rotation:0f;z-index:251668480;" o:ole="f" fillcolor="#FFFFFF" filled="f" o:preferrelative="t" stroked="t" coordsize="21600,21600">
            <v:fill on="f" color2="#FFFFFF" focus="0%"/>
            <v:stroke color="#000000" color2="#FFFFFF" opacity="100%" joinstyle="round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line id="直接连接符 16" o:spid="_x0000_s1030" style="position:absolute;left:0;margin-left:29.7pt;margin-top:4.05pt;height:0.05pt;width:59.4pt;rotation:0f;z-index:251664384;" o:ole="f" fillcolor="#FFFFFF" filled="f" o:preferrelative="t" stroked="t" coordsize="21600,21600">
            <v:fill on="f" color2="#FFFFFF" focus="0%"/>
            <v:stroke color="#000000" color2="#FFFFFF" opacity="100%" joinstyle="round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line id="直接连接符 14" o:spid="_x0000_s1031" style="position:absolute;left:0;margin-left:124.8pt;margin-top:4.3pt;height:48.4pt;width:0.05pt;rotation:0f;z-index:251662336;" o:ole="f" fillcolor="#FFFFFF" filled="f" o:preferrelative="t" stroked="t" coordsize="21600,21600">
            <v:fill on="f" color2="#FFFFFF" focus="0%"/>
            <v:stroke color="#000000" color2="#FFFFFF" opacity="100%" linestyle="thickThin" joinstyle="round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roundrect id="圆角矩形 15" o:spid="_x0000_s1032" style="position:absolute;left:0;flip:y;margin-left:-29.7pt;margin-top:4.3pt;height:38.25pt;width:103.95pt;rotation:0f;z-index:251665408;" o:ole="f" fillcolor="#FFFFFF" filled="t" o:preferrelative="t" stroked="t" coordsize="21600,21600" arcsize="16.6666666666667%">
            <v:stroke color="#000000" color2="#FFFFFF" opacity="100%" joinstyle="round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不予受理或补充材料（一次性告知）</w:t>
                  </w:r>
                </w:p>
              </w:txbxContent>
            </v:textbox>
          </v:roundrect>
        </w:pict>
      </w:r>
    </w:p>
    <w:p/>
    <w:p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line id="直接连接符 13" o:spid="_x0000_s1033" style="position:absolute;left:0;flip:x;margin-left:29.7pt;margin-top:11.85pt;height:24.95pt;width:0.05pt;rotation:0f;z-index:251669504;" o:ole="f" fillcolor="#FFFFFF" filled="f" o:preferrelative="t" stroked="t" coordsize="21600,21600">
            <v:fill on="f" color2="#FFFFFF" focus="0%"/>
            <v:stroke color="#000000" color2="#FFFFFF" opacity="100%" joinstyle="round"/>
            <v:imagedata gain="65536f" blacklevel="0f" gamma="0"/>
            <o:lock v:ext="edit" position="f" selection="f" grouping="f" rotation="f" cropping="f" text="f" aspectratio="f"/>
          </v:line>
        </w:pict>
      </w:r>
    </w:p>
    <w:p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roundrect id="圆角矩形 12" o:spid="_x0000_s1034" style="position:absolute;left:0;margin-left:89.1pt;margin-top:5.05pt;height:31.7pt;width:72pt;rotation:0f;z-index:251659264;" o:ole="f" fillcolor="#FFFFFF" filled="t" o:preferrelative="t" stroked="t" coordsize="21600,21600" arcsize="16.6666666666667%">
            <v:stroke color="#000000" color2="#FFFFFF" opacity="100%" joinstyle="round"/>
            <v:imagedata gain="65536f" blacklevel="0f" gamma="0"/>
            <o:lock v:ext="edit" position="f" selection="f" grouping="f" rotation="f" cropping="f" text="f" aspectratio="f"/>
            <v:textbox inset="7.20pt,6.52pt,7.20pt,3.60pt"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24"/>
                    </w:rPr>
                    <w:t>受理</w:t>
                  </w:r>
                </w:p>
              </w:txbxContent>
            </v:textbox>
          </v:roundrect>
        </w:pict>
      </w:r>
    </w:p>
    <w:p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line id="直接连接符 11" o:spid="_x0000_s1035" style="position:absolute;left:0;flip:x;margin-left:29.7pt;margin-top:5.3pt;height:0.05pt;width:59.4pt;rotation:0f;z-index:251670528;" o:ole="f" fillcolor="#FFFFFF" filled="f" o:preferrelative="t" stroked="t" coordsize="21600,21600">
            <v:fill on="f" color2="#FFFFFF" focus="0%"/>
            <v:stroke color="#000000" color2="#FFFFFF" opacity="100%" joinstyle="round"/>
            <v:imagedata gain="65536f" blacklevel="0f" gamma="0"/>
            <o:lock v:ext="edit" position="f" selection="f" grouping="f" rotation="f" cropping="f" text="f" aspectratio="f"/>
          </v:line>
        </w:pict>
      </w:r>
    </w:p>
    <w:p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line id="直接连接符 10" o:spid="_x0000_s1036" style="position:absolute;left:0;flip:x;margin-left:123.75pt;margin-top:6.3pt;height:46.8pt;width:0.4pt;rotation:0f;z-index:251671552;" o:ole="f" fillcolor="#FFFFFF" filled="f" o:preferrelative="t" stroked="t" coordsize="21600,21600">
            <v:fill on="f" color2="#FFFFFF" focus="0%"/>
            <v:stroke color="#000000" color2="#FFFFFF" opacity="100%" linestyle="thickThin" joinstyle="round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/>
    <w:p/>
    <w:p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roundrect id="圆角矩形 9" o:spid="_x0000_s1037" style="position:absolute;left:0;margin-left:66.1pt;margin-top:9pt;height:46.65pt;width:104.85pt;rotation:0f;z-index:251658240;" o:ole="f" fillcolor="#FFFFFF" filled="t" o:preferrelative="t" stroked="t" coordsize="21600,21600" arcsize="16.6666666666667%">
            <v:stroke color="#000000" color2="#FFFFFF" opacity="100%" joinstyle="round"/>
            <v:imagedata gain="65536f" blacklevel="0f" gamma="0"/>
            <o:lock v:ext="edit" position="f" selection="f" grouping="f" rotation="f" cropping="f" text="f" aspectratio="f"/>
            <v:textbox inset="7.20pt,6.52pt,7.20pt,3.60pt">
              <w:txbxContent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审核</w:t>
                  </w:r>
                </w:p>
              </w:txbxContent>
            </v:textbox>
          </v:roundrect>
        </w:pict>
      </w:r>
    </w:p>
    <w:p/>
    <w:p/>
    <w:p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line id="直接连接符 8" o:spid="_x0000_s1038" style="position:absolute;left:0;margin-left:119.4pt;margin-top:9.25pt;height:54.1pt;width:0.6pt;rotation:0f;z-index:251663360;" o:ole="f" fillcolor="#FFFFFF" filled="f" o:preferrelative="t" stroked="t" coordsize="21600,21600">
            <v:fill on="f" color2="#FFFFFF" focus="0%"/>
            <v:stroke color="#000000" color2="#FFFFFF" opacity="100%" linestyle="thickThin" joinstyle="round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/>
    <w:p/>
    <w:p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roundrect id="圆角矩形 2" o:spid="_x0000_s1039" style="position:absolute;left:0;margin-left:57.6pt;margin-top:12.55pt;height:64.4pt;width:118.8pt;rotation:0f;z-index:251661312;" o:ole="f" fillcolor="#FFFFFF" filled="t" o:preferrelative="t" stroked="t" coordsize="21600,21600" arcsize="16.6666666666667%">
            <v:stroke color="#000000" color2="#FFFFFF" opacity="100%" joinstyle="round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登记或解除收养。</w:t>
                  </w:r>
                </w:p>
              </w:txbxContent>
            </v:textbox>
          </v:roundrect>
        </w:pict>
      </w:r>
    </w:p>
    <w:p/>
    <w:p/>
    <w:p>
      <w:r>
        <w:rPr>
          <w:rFonts w:hint="eastAsia"/>
        </w:rPr>
        <w:t>　　　</w:t>
      </w:r>
      <w:r>
        <w:t xml:space="preserve">              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customStyle="1" w:styleId="5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页眉 Char Char"/>
    <w:basedOn w:val="4"/>
    <w:link w:val="3"/>
    <w:uiPriority w:val="0"/>
    <w:rPr>
      <w:sz w:val="18"/>
      <w:szCs w:val="18"/>
    </w:rPr>
  </w:style>
  <w:style w:type="character" w:customStyle="1" w:styleId="7">
    <w:name w:val="页脚 Char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 textRotate="1"/>
    <customShpInfo spid="_x0000_s1029" textRotate="1"/>
    <customShpInfo spid="_x0000_s1030" textRotate="1"/>
    <customShpInfo spid="_x0000_s1031" textRotate="1"/>
    <customShpInfo spid="_x0000_s1033" textRotate="1"/>
    <customShpInfo spid="_x0000_s1035" textRotate="1"/>
    <customShpInfo spid="_x0000_s1036" textRotate="1"/>
    <customShpInfo spid="_x0000_s103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四平市民政局</Company>
  <Pages>2</Pages>
  <Words>102</Words>
  <Characters>583</Characters>
  <Lines>4</Lines>
  <Paragraphs>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2019-08-29T08:08:00Z</dcterms:created>
  <dc:creator>Lenovo</dc:creator>
  <cp:lastModifiedBy>Administrator</cp:lastModifiedBy>
  <dcterms:modified xsi:type="dcterms:W3CDTF">2019-10-31T01:39:50Z</dcterms:modified>
  <dc:title>华侨以及居住在香港、澳门、台湾地区的中国公民在内地收养登记、解除收养关系登记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